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FB" w:rsidRPr="00D750D3" w:rsidRDefault="00D94ED9" w:rsidP="00D750D3">
      <w:pPr>
        <w:spacing w:after="0" w:line="210" w:lineRule="atLeast"/>
        <w:jc w:val="both"/>
        <w:textAlignment w:val="baseline"/>
        <w:outlineLvl w:val="1"/>
        <w:rPr>
          <w:rFonts w:ascii="Georgia" w:eastAsia="Times New Roman" w:hAnsi="Georgia" w:cs="Times New Roman"/>
          <w:bCs/>
          <w:sz w:val="21"/>
          <w:szCs w:val="21"/>
          <w:lang w:eastAsia="es-MX"/>
        </w:rPr>
      </w:pPr>
      <w:hyperlink r:id="rId5" w:tooltip="Definición de plan de vida" w:history="1">
        <w:r w:rsidR="00D750D3">
          <w:rPr>
            <w:rFonts w:ascii="Times New Roman" w:eastAsia="Times New Roman" w:hAnsi="Times New Roman" w:cs="Times New Roman"/>
            <w:caps/>
            <w:spacing w:val="24"/>
            <w:sz w:val="27"/>
            <w:szCs w:val="27"/>
            <w:lang w:eastAsia="es-MX"/>
          </w:rPr>
          <w:t xml:space="preserve"> </w:t>
        </w:r>
        <w:r w:rsidR="009857FB" w:rsidRPr="00784744">
          <w:rPr>
            <w:rFonts w:ascii="Times New Roman" w:eastAsia="Times New Roman" w:hAnsi="Times New Roman" w:cs="Times New Roman"/>
            <w:caps/>
            <w:spacing w:val="24"/>
            <w:sz w:val="32"/>
            <w:szCs w:val="32"/>
            <w:bdr w:val="single" w:sz="6" w:space="4" w:color="auto" w:frame="1"/>
            <w:lang w:eastAsia="es-MX"/>
          </w:rPr>
          <w:t>PLAN DE VIDA</w:t>
        </w:r>
      </w:hyperlink>
    </w:p>
    <w:p w:rsidR="009857FB" w:rsidRPr="00784744" w:rsidRDefault="009857FB" w:rsidP="00784744">
      <w:pPr>
        <w:spacing w:after="0" w:line="459" w:lineRule="atLeast"/>
        <w:jc w:val="both"/>
        <w:textAlignment w:val="baseline"/>
        <w:rPr>
          <w:rFonts w:ascii="Georgia" w:eastAsia="Times New Roman" w:hAnsi="Georgia" w:cs="Times New Roman"/>
          <w:sz w:val="26"/>
          <w:szCs w:val="26"/>
          <w:lang w:eastAsia="es-MX"/>
        </w:rPr>
      </w:pPr>
      <w:r w:rsidRPr="00D750D3">
        <w:rPr>
          <w:rFonts w:ascii="Georgia" w:eastAsia="Times New Roman" w:hAnsi="Georgia" w:cs="Times New Roman"/>
          <w:sz w:val="26"/>
          <w:szCs w:val="26"/>
          <w:lang w:eastAsia="es-MX"/>
        </w:rPr>
        <w:t>Un </w:t>
      </w:r>
      <w:r w:rsidRPr="00D750D3">
        <w:rPr>
          <w:rFonts w:ascii="Georgia" w:eastAsia="Times New Roman" w:hAnsi="Georgia" w:cs="Times New Roman"/>
          <w:bCs/>
          <w:sz w:val="26"/>
          <w:szCs w:val="26"/>
          <w:bdr w:val="none" w:sz="0" w:space="0" w:color="auto" w:frame="1"/>
          <w:lang w:eastAsia="es-MX"/>
        </w:rPr>
        <w:t>plan de vida</w:t>
      </w:r>
      <w:r w:rsidRPr="00D750D3">
        <w:rPr>
          <w:rFonts w:ascii="Georgia" w:eastAsia="Times New Roman" w:hAnsi="Georgia" w:cs="Times New Roman"/>
          <w:sz w:val="26"/>
          <w:szCs w:val="26"/>
          <w:lang w:eastAsia="es-MX"/>
        </w:rPr>
        <w:t> supone la enumeración de los objetivos que una</w:t>
      </w:r>
      <w:r w:rsidR="00D750D3" w:rsidRPr="00D750D3">
        <w:rPr>
          <w:rFonts w:ascii="Georgia" w:eastAsia="Times New Roman" w:hAnsi="Georgia" w:cs="Times New Roman"/>
          <w:sz w:val="26"/>
          <w:szCs w:val="26"/>
          <w:lang w:eastAsia="es-MX"/>
        </w:rPr>
        <w:t xml:space="preserve"> </w:t>
      </w:r>
      <w:hyperlink r:id="rId6" w:history="1">
        <w:r w:rsidRPr="00D750D3">
          <w:rPr>
            <w:rFonts w:ascii="Georgia" w:eastAsia="Times New Roman" w:hAnsi="Georgia" w:cs="Times New Roman"/>
            <w:bCs/>
            <w:sz w:val="26"/>
            <w:szCs w:val="26"/>
            <w:bdr w:val="none" w:sz="0" w:space="0" w:color="auto" w:frame="1"/>
            <w:lang w:eastAsia="es-MX"/>
          </w:rPr>
          <w:t>persona</w:t>
        </w:r>
      </w:hyperlink>
      <w:r w:rsidRPr="00D750D3">
        <w:rPr>
          <w:rFonts w:ascii="Georgia" w:eastAsia="Times New Roman" w:hAnsi="Georgia" w:cs="Times New Roman"/>
          <w:sz w:val="26"/>
          <w:szCs w:val="26"/>
          <w:lang w:eastAsia="es-MX"/>
        </w:rPr>
        <w:t> quiere lograr a lo largo de su vida y una guía que propone cómo alcanzarlos. Este plan puede incluir metas personales, profesionales, económicas y espirituales.</w:t>
      </w:r>
    </w:p>
    <w:p w:rsidR="009857FB" w:rsidRPr="00D750D3" w:rsidRDefault="009857FB" w:rsidP="00D750D3">
      <w:pPr>
        <w:spacing w:after="0" w:line="459" w:lineRule="atLeast"/>
        <w:jc w:val="both"/>
        <w:textAlignment w:val="baseline"/>
        <w:rPr>
          <w:rFonts w:ascii="Georgia" w:eastAsia="Times New Roman" w:hAnsi="Georgia" w:cs="Times New Roman"/>
          <w:sz w:val="26"/>
          <w:szCs w:val="26"/>
          <w:lang w:eastAsia="es-MX"/>
        </w:rPr>
      </w:pPr>
      <w:r w:rsidRPr="00D750D3">
        <w:rPr>
          <w:rFonts w:ascii="Georgia" w:eastAsia="Times New Roman" w:hAnsi="Georgia" w:cs="Times New Roman"/>
          <w:sz w:val="26"/>
          <w:szCs w:val="26"/>
          <w:lang w:eastAsia="es-MX"/>
        </w:rPr>
        <w:t>El plan de vida incluye objetivos a largo plazo: el sujeto puede pensar dónde le gustaría estar dentro de cinco o diez años, y a partir de esa idea, comenzar a desarrollar el plan. En este sentido, el plan de vida también es un </w:t>
      </w:r>
      <w:hyperlink r:id="rId7" w:history="1">
        <w:r w:rsidRPr="00D750D3">
          <w:rPr>
            <w:rFonts w:ascii="Georgia" w:eastAsia="Times New Roman" w:hAnsi="Georgia" w:cs="Times New Roman"/>
            <w:bCs/>
            <w:sz w:val="26"/>
            <w:szCs w:val="26"/>
            <w:bdr w:val="none" w:sz="0" w:space="0" w:color="auto" w:frame="1"/>
            <w:lang w:eastAsia="es-MX"/>
          </w:rPr>
          <w:t>plan de acción</w:t>
        </w:r>
      </w:hyperlink>
      <w:r w:rsidRPr="00D750D3">
        <w:rPr>
          <w:rFonts w:ascii="Georgia" w:eastAsia="Times New Roman" w:hAnsi="Georgia" w:cs="Times New Roman"/>
          <w:sz w:val="26"/>
          <w:szCs w:val="26"/>
          <w:lang w:eastAsia="es-MX"/>
        </w:rPr>
        <w:t>, con pasos a seguir y plazos, una </w:t>
      </w:r>
      <w:r w:rsidRPr="00D750D3">
        <w:rPr>
          <w:rFonts w:ascii="Georgia" w:eastAsia="Times New Roman" w:hAnsi="Georgia" w:cs="Times New Roman"/>
          <w:bCs/>
          <w:sz w:val="26"/>
          <w:szCs w:val="26"/>
          <w:bdr w:val="none" w:sz="0" w:space="0" w:color="auto" w:frame="1"/>
          <w:lang w:eastAsia="es-MX"/>
        </w:rPr>
        <w:t>estructura</w:t>
      </w:r>
      <w:r w:rsidRPr="00D750D3">
        <w:rPr>
          <w:rFonts w:ascii="Georgia" w:eastAsia="Times New Roman" w:hAnsi="Georgia" w:cs="Times New Roman"/>
          <w:sz w:val="26"/>
          <w:szCs w:val="26"/>
          <w:lang w:eastAsia="es-MX"/>
        </w:rPr>
        <w:t> que permite encausar las acciones hacia las metas que una persona desea cumplir en sus años de existencia.</w:t>
      </w:r>
    </w:p>
    <w:p w:rsidR="009857FB" w:rsidRPr="00D750D3" w:rsidRDefault="009857FB" w:rsidP="00D750D3">
      <w:pPr>
        <w:spacing w:after="0" w:line="459" w:lineRule="atLeast"/>
        <w:jc w:val="both"/>
        <w:textAlignment w:val="baseline"/>
        <w:rPr>
          <w:rFonts w:ascii="Georgia" w:eastAsia="Times New Roman" w:hAnsi="Georgia" w:cs="Times New Roman"/>
          <w:sz w:val="26"/>
          <w:szCs w:val="26"/>
          <w:lang w:eastAsia="es-MX"/>
        </w:rPr>
      </w:pPr>
      <w:r w:rsidRPr="00D750D3">
        <w:rPr>
          <w:rFonts w:ascii="Georgia" w:eastAsia="Times New Roman" w:hAnsi="Georgia" w:cs="Times New Roman"/>
          <w:sz w:val="26"/>
          <w:szCs w:val="26"/>
          <w:lang w:eastAsia="es-MX"/>
        </w:rPr>
        <w:t>Al igual que cualquier plan, éste tiene que ser </w:t>
      </w:r>
      <w:r w:rsidRPr="00D750D3">
        <w:rPr>
          <w:rFonts w:ascii="Georgia" w:eastAsia="Times New Roman" w:hAnsi="Georgia" w:cs="Times New Roman"/>
          <w:bCs/>
          <w:sz w:val="26"/>
          <w:szCs w:val="26"/>
          <w:bdr w:val="none" w:sz="0" w:space="0" w:color="auto" w:frame="1"/>
          <w:lang w:eastAsia="es-MX"/>
        </w:rPr>
        <w:t>analizado de manera periódica</w:t>
      </w:r>
      <w:r w:rsidRPr="00D750D3">
        <w:rPr>
          <w:rFonts w:ascii="Georgia" w:eastAsia="Times New Roman" w:hAnsi="Georgia" w:cs="Times New Roman"/>
          <w:sz w:val="26"/>
          <w:szCs w:val="26"/>
          <w:lang w:eastAsia="es-MX"/>
        </w:rPr>
        <w:t>, de modo tal que la persona pueda advertir si se acerca al cumplimiento de sus objetivos o no. En caso de que las acciones realizadas no rindan sus frutos, el individuo está en condiciones de rectificarlas o de proponer nuevos </w:t>
      </w:r>
      <w:hyperlink r:id="rId8" w:history="1">
        <w:r w:rsidRPr="00D750D3">
          <w:rPr>
            <w:rFonts w:ascii="Georgia" w:eastAsia="Times New Roman" w:hAnsi="Georgia" w:cs="Times New Roman"/>
            <w:bCs/>
            <w:sz w:val="26"/>
            <w:szCs w:val="26"/>
            <w:bdr w:val="none" w:sz="0" w:space="0" w:color="auto" w:frame="1"/>
            <w:lang w:eastAsia="es-MX"/>
          </w:rPr>
          <w:t>caminos</w:t>
        </w:r>
      </w:hyperlink>
      <w:r w:rsidRPr="00D750D3">
        <w:rPr>
          <w:rFonts w:ascii="Georgia" w:eastAsia="Times New Roman" w:hAnsi="Georgia" w:cs="Times New Roman"/>
          <w:sz w:val="26"/>
          <w:szCs w:val="26"/>
          <w:lang w:eastAsia="es-MX"/>
        </w:rPr>
        <w:t>.</w:t>
      </w:r>
    </w:p>
    <w:p w:rsidR="009857FB" w:rsidRDefault="009857FB" w:rsidP="00D750D3">
      <w:pPr>
        <w:spacing w:after="0" w:line="459" w:lineRule="atLeast"/>
        <w:jc w:val="both"/>
        <w:textAlignment w:val="baseline"/>
        <w:rPr>
          <w:rFonts w:ascii="Georgia" w:eastAsia="Times New Roman" w:hAnsi="Georgia" w:cs="Times New Roman"/>
          <w:sz w:val="26"/>
          <w:szCs w:val="26"/>
          <w:lang w:eastAsia="es-MX"/>
        </w:rPr>
      </w:pPr>
      <w:r w:rsidRPr="00D750D3">
        <w:rPr>
          <w:rFonts w:ascii="Georgia" w:eastAsia="Times New Roman" w:hAnsi="Georgia" w:cs="Times New Roman"/>
          <w:sz w:val="26"/>
          <w:szCs w:val="26"/>
          <w:lang w:eastAsia="es-MX"/>
        </w:rPr>
        <w:t>Una clara diferencia con planes de otras naturalezas, sin embargo, es que generalmente no se plasma en un documento, sino que se trata de un conjunto de </w:t>
      </w:r>
      <w:r w:rsidRPr="00D750D3">
        <w:rPr>
          <w:rFonts w:ascii="Georgia" w:eastAsia="Times New Roman" w:hAnsi="Georgia" w:cs="Times New Roman"/>
          <w:bCs/>
          <w:sz w:val="26"/>
          <w:szCs w:val="26"/>
          <w:bdr w:val="none" w:sz="0" w:space="0" w:color="auto" w:frame="1"/>
          <w:lang w:eastAsia="es-MX"/>
        </w:rPr>
        <w:t>ideas e imágenes</w:t>
      </w:r>
      <w:r w:rsidRPr="00D750D3">
        <w:rPr>
          <w:rFonts w:ascii="Georgia" w:eastAsia="Times New Roman" w:hAnsi="Georgia" w:cs="Times New Roman"/>
          <w:sz w:val="26"/>
          <w:szCs w:val="26"/>
          <w:lang w:eastAsia="es-MX"/>
        </w:rPr>
        <w:t> que nos acompañan durante gran parte de la vida, y que no necesariamente compartimos con otras personas. Por otro lado, es esperable que si nos relacionamos con otros individuos, si entablamos amistades y mantenemos un lazo estrecho con algunos de nuestros familiares, muchos de ellos conozcan parte de nuestro </w:t>
      </w:r>
      <w:hyperlink r:id="rId9" w:history="1">
        <w:r w:rsidRPr="00D750D3">
          <w:rPr>
            <w:rFonts w:ascii="Georgia" w:eastAsia="Times New Roman" w:hAnsi="Georgia" w:cs="Times New Roman"/>
            <w:bCs/>
            <w:sz w:val="26"/>
            <w:szCs w:val="26"/>
            <w:bdr w:val="none" w:sz="0" w:space="0" w:color="auto" w:frame="1"/>
            <w:lang w:eastAsia="es-MX"/>
          </w:rPr>
          <w:t>plan</w:t>
        </w:r>
      </w:hyperlink>
      <w:r w:rsidRPr="00D750D3">
        <w:rPr>
          <w:rFonts w:ascii="Georgia" w:eastAsia="Times New Roman" w:hAnsi="Georgia" w:cs="Times New Roman"/>
          <w:sz w:val="26"/>
          <w:szCs w:val="26"/>
          <w:lang w:eastAsia="es-MX"/>
        </w:rPr>
        <w:t>.</w:t>
      </w:r>
    </w:p>
    <w:p w:rsidR="00D750D3" w:rsidRPr="00D750D3" w:rsidRDefault="00D750D3" w:rsidP="00D750D3">
      <w:pPr>
        <w:spacing w:after="0" w:line="459" w:lineRule="atLeast"/>
        <w:jc w:val="both"/>
        <w:textAlignment w:val="baseline"/>
        <w:rPr>
          <w:rFonts w:ascii="Georgia" w:eastAsia="Times New Roman" w:hAnsi="Georgia" w:cs="Times New Roman"/>
          <w:sz w:val="26"/>
          <w:szCs w:val="26"/>
          <w:lang w:eastAsia="es-MX"/>
        </w:rPr>
      </w:pPr>
    </w:p>
    <w:p w:rsidR="009857FB" w:rsidRPr="00D750D3" w:rsidRDefault="009857FB" w:rsidP="00D750D3">
      <w:pPr>
        <w:spacing w:after="0" w:line="459" w:lineRule="atLeast"/>
        <w:jc w:val="both"/>
        <w:textAlignment w:val="baseline"/>
        <w:rPr>
          <w:rFonts w:ascii="Georgia" w:eastAsia="Times New Roman" w:hAnsi="Georgia" w:cs="Times New Roman"/>
          <w:sz w:val="26"/>
          <w:szCs w:val="26"/>
          <w:lang w:eastAsia="es-MX"/>
        </w:rPr>
      </w:pPr>
      <w:r w:rsidRPr="00D750D3">
        <w:rPr>
          <w:rFonts w:ascii="Georgia" w:eastAsia="Times New Roman" w:hAnsi="Georgia" w:cs="Times New Roman"/>
          <w:sz w:val="26"/>
          <w:szCs w:val="26"/>
          <w:lang w:eastAsia="es-MX"/>
        </w:rPr>
        <w:t>Los psicólogos han comparado el plan de vida con el </w:t>
      </w:r>
      <w:hyperlink r:id="rId10" w:history="1">
        <w:r w:rsidRPr="00D750D3">
          <w:rPr>
            <w:rFonts w:ascii="Georgia" w:eastAsia="Times New Roman" w:hAnsi="Georgia" w:cs="Times New Roman"/>
            <w:bCs/>
            <w:sz w:val="26"/>
            <w:szCs w:val="26"/>
            <w:bdr w:val="none" w:sz="0" w:space="0" w:color="auto" w:frame="1"/>
            <w:lang w:eastAsia="es-MX"/>
          </w:rPr>
          <w:t>plan de negocios</w:t>
        </w:r>
      </w:hyperlink>
      <w:r w:rsidRPr="00D750D3">
        <w:rPr>
          <w:rFonts w:ascii="Georgia" w:eastAsia="Times New Roman" w:hAnsi="Georgia" w:cs="Times New Roman"/>
          <w:sz w:val="26"/>
          <w:szCs w:val="26"/>
          <w:lang w:eastAsia="es-MX"/>
        </w:rPr>
        <w:t xml:space="preserve"> en cuanto a que un negocio o emprendimiento comercial tiene sentido siempre que permita a su impulsor satisfacer ciertas necesidades personales. Y entre ellas se encuentra la alimentación, que es la base de nuestra supervivencia, al </w:t>
      </w:r>
      <w:r w:rsidRPr="00D750D3">
        <w:rPr>
          <w:rFonts w:ascii="Georgia" w:eastAsia="Times New Roman" w:hAnsi="Georgia" w:cs="Times New Roman"/>
          <w:sz w:val="26"/>
          <w:szCs w:val="26"/>
          <w:lang w:eastAsia="es-MX"/>
        </w:rPr>
        <w:lastRenderedPageBreak/>
        <w:t>menos desde un punto de vista meramente fisiológico: el plan de vida de una persona vegana es sustancialmente diferente de aquél que sigue un omnívoro o un vegetariano.</w:t>
      </w:r>
    </w:p>
    <w:p w:rsidR="00D750D3" w:rsidRDefault="00D750D3" w:rsidP="00D750D3">
      <w:pPr>
        <w:spacing w:after="0" w:line="459" w:lineRule="atLeast"/>
        <w:jc w:val="both"/>
        <w:textAlignment w:val="baseline"/>
        <w:rPr>
          <w:rFonts w:ascii="Georgia" w:eastAsia="Times New Roman" w:hAnsi="Georgia" w:cs="Times New Roman"/>
          <w:sz w:val="26"/>
          <w:szCs w:val="26"/>
          <w:lang w:eastAsia="es-MX"/>
        </w:rPr>
      </w:pPr>
      <w:r w:rsidRPr="00D750D3">
        <w:rPr>
          <w:rFonts w:ascii="Georgia" w:eastAsia="Times New Roman" w:hAnsi="Georgia" w:cs="Times New Roman"/>
          <w:noProof/>
          <w:sz w:val="26"/>
          <w:szCs w:val="26"/>
          <w:lang w:eastAsia="es-MX"/>
        </w:rPr>
        <w:drawing>
          <wp:anchor distT="0" distB="0" distL="114300" distR="114300" simplePos="0" relativeHeight="251658240" behindDoc="0" locked="0" layoutInCell="1" allowOverlap="1" wp14:anchorId="6980B340" wp14:editId="09697B9D">
            <wp:simplePos x="0" y="0"/>
            <wp:positionH relativeFrom="column">
              <wp:posOffset>2540</wp:posOffset>
            </wp:positionH>
            <wp:positionV relativeFrom="paragraph">
              <wp:posOffset>156845</wp:posOffset>
            </wp:positionV>
            <wp:extent cx="2189480" cy="1840230"/>
            <wp:effectExtent l="0" t="0" r="1270" b="7620"/>
            <wp:wrapSquare wrapText="bothSides"/>
            <wp:docPr id="1" name="Imagen 1" descr="http://definicion.de/wp-content/uploads/2009/02/Plandev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finicion.de/wp-content/uploads/2009/02/Plandevid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89480" cy="184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9857FB" w:rsidRPr="00D750D3">
        <w:rPr>
          <w:rFonts w:ascii="Georgia" w:eastAsia="Times New Roman" w:hAnsi="Georgia" w:cs="Times New Roman"/>
          <w:sz w:val="26"/>
          <w:szCs w:val="26"/>
          <w:lang w:eastAsia="es-MX"/>
        </w:rPr>
        <w:t>La alimentación es un </w:t>
      </w:r>
      <w:hyperlink r:id="rId12" w:history="1">
        <w:r w:rsidR="009857FB" w:rsidRPr="00D750D3">
          <w:rPr>
            <w:rFonts w:ascii="Georgia" w:eastAsia="Times New Roman" w:hAnsi="Georgia" w:cs="Times New Roman"/>
            <w:bCs/>
            <w:sz w:val="26"/>
            <w:szCs w:val="26"/>
            <w:bdr w:val="none" w:sz="0" w:space="0" w:color="auto" w:frame="1"/>
            <w:lang w:eastAsia="es-MX"/>
          </w:rPr>
          <w:t>aspecto</w:t>
        </w:r>
      </w:hyperlink>
      <w:r w:rsidR="009857FB" w:rsidRPr="00D750D3">
        <w:rPr>
          <w:rFonts w:ascii="Georgia" w:eastAsia="Times New Roman" w:hAnsi="Georgia" w:cs="Times New Roman"/>
          <w:sz w:val="26"/>
          <w:szCs w:val="26"/>
          <w:lang w:eastAsia="es-MX"/>
        </w:rPr>
        <w:t xml:space="preserve"> de la vida tan básico que a menudo nadie se detiene a pensar en todo lo que implica nuestra forma de llevarla a cabo. </w:t>
      </w:r>
    </w:p>
    <w:p w:rsidR="009857FB" w:rsidRPr="00D750D3" w:rsidRDefault="00D750D3" w:rsidP="00D750D3">
      <w:pPr>
        <w:spacing w:after="0" w:line="459" w:lineRule="atLeast"/>
        <w:jc w:val="both"/>
        <w:textAlignment w:val="baseline"/>
        <w:rPr>
          <w:rFonts w:ascii="Georgia" w:eastAsia="Times New Roman" w:hAnsi="Georgia" w:cs="Times New Roman"/>
          <w:sz w:val="26"/>
          <w:szCs w:val="26"/>
          <w:lang w:eastAsia="es-MX"/>
        </w:rPr>
      </w:pPr>
      <w:r>
        <w:rPr>
          <w:rFonts w:ascii="Georgia" w:eastAsia="Times New Roman" w:hAnsi="Georgia" w:cs="Times New Roman"/>
          <w:sz w:val="26"/>
          <w:szCs w:val="26"/>
          <w:lang w:eastAsia="es-MX"/>
        </w:rPr>
        <w:t>O</w:t>
      </w:r>
      <w:r w:rsidR="009857FB" w:rsidRPr="00D750D3">
        <w:rPr>
          <w:rFonts w:ascii="Georgia" w:eastAsia="Times New Roman" w:hAnsi="Georgia" w:cs="Times New Roman"/>
          <w:sz w:val="26"/>
          <w:szCs w:val="26"/>
          <w:lang w:eastAsia="es-MX"/>
        </w:rPr>
        <w:t>tro punto muy importante de la vida es la profesión, que puede estar íntimamente ligada a la </w:t>
      </w:r>
      <w:hyperlink r:id="rId13" w:history="1">
        <w:r w:rsidR="009857FB" w:rsidRPr="00D750D3">
          <w:rPr>
            <w:rFonts w:ascii="Georgia" w:eastAsia="Times New Roman" w:hAnsi="Georgia" w:cs="Times New Roman"/>
            <w:bCs/>
            <w:sz w:val="26"/>
            <w:szCs w:val="26"/>
            <w:bdr w:val="none" w:sz="0" w:space="0" w:color="auto" w:frame="1"/>
            <w:lang w:eastAsia="es-MX"/>
          </w:rPr>
          <w:t>vocación</w:t>
        </w:r>
      </w:hyperlink>
      <w:r w:rsidR="009857FB" w:rsidRPr="00D750D3">
        <w:rPr>
          <w:rFonts w:ascii="Georgia" w:eastAsia="Times New Roman" w:hAnsi="Georgia" w:cs="Times New Roman"/>
          <w:sz w:val="26"/>
          <w:szCs w:val="26"/>
          <w:lang w:eastAsia="es-MX"/>
        </w:rPr>
        <w:t>, o bien a la ausencia de la misma. Algunos más tarde que otros, pero probablemente todos nos preguntemos en cierto momento de nuestra existencia “qué queremos hacer con ella”, “a qué queremos dedicarnos”. Esto abre una serie muy amplia de caminos posibles, con dos tendencias seguramente muy marcadas: por un lado </w:t>
      </w:r>
      <w:r w:rsidR="009857FB" w:rsidRPr="00D750D3">
        <w:rPr>
          <w:rFonts w:ascii="Georgia" w:eastAsia="Times New Roman" w:hAnsi="Georgia" w:cs="Times New Roman"/>
          <w:bCs/>
          <w:sz w:val="26"/>
          <w:szCs w:val="26"/>
          <w:bdr w:val="none" w:sz="0" w:space="0" w:color="auto" w:frame="1"/>
          <w:lang w:eastAsia="es-MX"/>
        </w:rPr>
        <w:t>la búsqueda de la felicidad y del desarrollo personal</w:t>
      </w:r>
      <w:r w:rsidR="009857FB" w:rsidRPr="00D750D3">
        <w:rPr>
          <w:rFonts w:ascii="Georgia" w:eastAsia="Times New Roman" w:hAnsi="Georgia" w:cs="Times New Roman"/>
          <w:sz w:val="26"/>
          <w:szCs w:val="26"/>
          <w:lang w:eastAsia="es-MX"/>
        </w:rPr>
        <w:t>, y por el otro, </w:t>
      </w:r>
      <w:r w:rsidR="009857FB" w:rsidRPr="00D750D3">
        <w:rPr>
          <w:rFonts w:ascii="Georgia" w:eastAsia="Times New Roman" w:hAnsi="Georgia" w:cs="Times New Roman"/>
          <w:bCs/>
          <w:sz w:val="26"/>
          <w:szCs w:val="26"/>
          <w:bdr w:val="none" w:sz="0" w:space="0" w:color="auto" w:frame="1"/>
          <w:lang w:eastAsia="es-MX"/>
        </w:rPr>
        <w:t>las ambiciones económicas</w:t>
      </w:r>
      <w:r w:rsidR="009857FB" w:rsidRPr="00D750D3">
        <w:rPr>
          <w:rFonts w:ascii="Georgia" w:eastAsia="Times New Roman" w:hAnsi="Georgia" w:cs="Times New Roman"/>
          <w:sz w:val="26"/>
          <w:szCs w:val="26"/>
          <w:lang w:eastAsia="es-MX"/>
        </w:rPr>
        <w:t>. Muchas personas escogen una carrera para no decepcionar a sus padres, otras deciden elaborar una estrategia revolucionaria de negocios para volverse ricas, y algunas se conforman con la satisfacción de compartir sus creaciones artísticas con su entorno, entre una cantidad potencialmente infinita de personalidades.</w:t>
      </w:r>
    </w:p>
    <w:p w:rsidR="009E50E3" w:rsidRDefault="009E50E3" w:rsidP="00D750D3">
      <w:pPr>
        <w:jc w:val="both"/>
      </w:pPr>
    </w:p>
    <w:p w:rsidR="00D94ED9" w:rsidRPr="00D750D3" w:rsidRDefault="00D94ED9" w:rsidP="00D94ED9">
      <w:pPr>
        <w:jc w:val="right"/>
      </w:pPr>
      <w:r>
        <w:t>PLAN DE VIDA;</w:t>
      </w:r>
      <w:bookmarkStart w:id="0" w:name="_GoBack"/>
      <w:bookmarkEnd w:id="0"/>
      <w:r>
        <w:t xml:space="preserve"> Recuperado de </w:t>
      </w:r>
      <w:r w:rsidRPr="00D94ED9">
        <w:t>http://definicion.de/plan-de-vida/</w:t>
      </w:r>
    </w:p>
    <w:sectPr w:rsidR="00D94ED9" w:rsidRPr="00D750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7FB"/>
    <w:rsid w:val="00784744"/>
    <w:rsid w:val="009857FB"/>
    <w:rsid w:val="009E50E3"/>
    <w:rsid w:val="00D750D3"/>
    <w:rsid w:val="00D94ED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857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57FB"/>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9857FB"/>
    <w:rPr>
      <w:color w:val="0000FF"/>
      <w:u w:val="single"/>
    </w:rPr>
  </w:style>
  <w:style w:type="character" w:styleId="Textoennegrita">
    <w:name w:val="Strong"/>
    <w:basedOn w:val="Fuentedeprrafopredeter"/>
    <w:uiPriority w:val="22"/>
    <w:qFormat/>
    <w:rsid w:val="009857FB"/>
    <w:rPr>
      <w:b/>
      <w:bCs/>
    </w:rPr>
  </w:style>
  <w:style w:type="paragraph" w:styleId="NormalWeb">
    <w:name w:val="Normal (Web)"/>
    <w:basedOn w:val="Normal"/>
    <w:uiPriority w:val="99"/>
    <w:semiHidden/>
    <w:unhideWhenUsed/>
    <w:rsid w:val="009857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857FB"/>
  </w:style>
  <w:style w:type="paragraph" w:styleId="Textodeglobo">
    <w:name w:val="Balloon Text"/>
    <w:basedOn w:val="Normal"/>
    <w:link w:val="TextodegloboCar"/>
    <w:uiPriority w:val="99"/>
    <w:semiHidden/>
    <w:unhideWhenUsed/>
    <w:rsid w:val="00985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7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9857FB"/>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9857FB"/>
    <w:rPr>
      <w:rFonts w:ascii="Times New Roman" w:eastAsia="Times New Roman" w:hAnsi="Times New Roman" w:cs="Times New Roman"/>
      <w:b/>
      <w:bCs/>
      <w:sz w:val="36"/>
      <w:szCs w:val="36"/>
      <w:lang w:eastAsia="es-MX"/>
    </w:rPr>
  </w:style>
  <w:style w:type="character" w:styleId="Hipervnculo">
    <w:name w:val="Hyperlink"/>
    <w:basedOn w:val="Fuentedeprrafopredeter"/>
    <w:uiPriority w:val="99"/>
    <w:semiHidden/>
    <w:unhideWhenUsed/>
    <w:rsid w:val="009857FB"/>
    <w:rPr>
      <w:color w:val="0000FF"/>
      <w:u w:val="single"/>
    </w:rPr>
  </w:style>
  <w:style w:type="character" w:styleId="Textoennegrita">
    <w:name w:val="Strong"/>
    <w:basedOn w:val="Fuentedeprrafopredeter"/>
    <w:uiPriority w:val="22"/>
    <w:qFormat/>
    <w:rsid w:val="009857FB"/>
    <w:rPr>
      <w:b/>
      <w:bCs/>
    </w:rPr>
  </w:style>
  <w:style w:type="paragraph" w:styleId="NormalWeb">
    <w:name w:val="Normal (Web)"/>
    <w:basedOn w:val="Normal"/>
    <w:uiPriority w:val="99"/>
    <w:semiHidden/>
    <w:unhideWhenUsed/>
    <w:rsid w:val="009857F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9857FB"/>
  </w:style>
  <w:style w:type="paragraph" w:styleId="Textodeglobo">
    <w:name w:val="Balloon Text"/>
    <w:basedOn w:val="Normal"/>
    <w:link w:val="TextodegloboCar"/>
    <w:uiPriority w:val="99"/>
    <w:semiHidden/>
    <w:unhideWhenUsed/>
    <w:rsid w:val="009857F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57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566255">
      <w:bodyDiv w:val="1"/>
      <w:marLeft w:val="0"/>
      <w:marRight w:val="0"/>
      <w:marTop w:val="0"/>
      <w:marBottom w:val="0"/>
      <w:divBdr>
        <w:top w:val="none" w:sz="0" w:space="0" w:color="auto"/>
        <w:left w:val="none" w:sz="0" w:space="0" w:color="auto"/>
        <w:bottom w:val="none" w:sz="0" w:space="0" w:color="auto"/>
        <w:right w:val="none" w:sz="0" w:space="0" w:color="auto"/>
      </w:divBdr>
      <w:divsChild>
        <w:div w:id="112094431">
          <w:marLeft w:val="0"/>
          <w:marRight w:val="0"/>
          <w:marTop w:val="0"/>
          <w:marBottom w:val="0"/>
          <w:divBdr>
            <w:top w:val="none" w:sz="0" w:space="0" w:color="auto"/>
            <w:left w:val="none" w:sz="0" w:space="0" w:color="auto"/>
            <w:bottom w:val="none" w:sz="0" w:space="0" w:color="auto"/>
            <w:right w:val="none" w:sz="0" w:space="0" w:color="auto"/>
          </w:divBdr>
          <w:divsChild>
            <w:div w:id="71285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finicion.de/camino" TargetMode="External"/><Relationship Id="rId13" Type="http://schemas.openxmlformats.org/officeDocument/2006/relationships/hyperlink" Target="http://definicion.de/vocacion" TargetMode="External"/><Relationship Id="rId3" Type="http://schemas.openxmlformats.org/officeDocument/2006/relationships/settings" Target="settings.xml"/><Relationship Id="rId7" Type="http://schemas.openxmlformats.org/officeDocument/2006/relationships/hyperlink" Target="http://definicion.de/plan-de-accion" TargetMode="External"/><Relationship Id="rId12" Type="http://schemas.openxmlformats.org/officeDocument/2006/relationships/hyperlink" Target="http://definicion.de/aspect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efinicion.de/persona" TargetMode="External"/><Relationship Id="rId11" Type="http://schemas.openxmlformats.org/officeDocument/2006/relationships/image" Target="media/image1.jpeg"/><Relationship Id="rId5" Type="http://schemas.openxmlformats.org/officeDocument/2006/relationships/hyperlink" Target="http://definicion.de/plan-de-vida/" TargetMode="External"/><Relationship Id="rId15" Type="http://schemas.openxmlformats.org/officeDocument/2006/relationships/theme" Target="theme/theme1.xml"/><Relationship Id="rId10" Type="http://schemas.openxmlformats.org/officeDocument/2006/relationships/hyperlink" Target="http://definicion.de/plan-de-negocios" TargetMode="External"/><Relationship Id="rId4" Type="http://schemas.openxmlformats.org/officeDocument/2006/relationships/webSettings" Target="webSettings.xml"/><Relationship Id="rId9" Type="http://schemas.openxmlformats.org/officeDocument/2006/relationships/hyperlink" Target="http://definicion.de/plan"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Coordinación Eco</dc:creator>
  <cp:lastModifiedBy>Coordinación Eco</cp:lastModifiedBy>
  <cp:revision>4</cp:revision>
  <dcterms:created xsi:type="dcterms:W3CDTF">2015-07-01T22:01:00Z</dcterms:created>
  <dcterms:modified xsi:type="dcterms:W3CDTF">2016-07-20T20:56:00Z</dcterms:modified>
</cp:coreProperties>
</file>