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/>
      </w:pPr>
      <w:r w:rsidDel="00000000" w:rsidR="00000000" w:rsidRPr="00000000">
        <w:rPr>
          <w:rtl w:val="0"/>
        </w:rPr>
        <w:t xml:space="preserve">.</w:t>
      </w:r>
    </w:p>
    <w:tbl>
      <w:tblPr>
        <w:tblStyle w:val="Table1"/>
        <w:tblW w:w="10841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1701"/>
        <w:gridCol w:w="1418"/>
        <w:gridCol w:w="1417"/>
        <w:gridCol w:w="1155"/>
        <w:gridCol w:w="2385"/>
        <w:gridCol w:w="1063"/>
        <w:tblGridChange w:id="0">
          <w:tblGrid>
            <w:gridCol w:w="1702"/>
            <w:gridCol w:w="1701"/>
            <w:gridCol w:w="1418"/>
            <w:gridCol w:w="1417"/>
            <w:gridCol w:w="1155"/>
            <w:gridCol w:w="2385"/>
            <w:gridCol w:w="1063"/>
          </w:tblGrid>
        </w:tblGridChange>
      </w:tblGrid>
      <w:tr>
        <w:trPr>
          <w:trHeight w:val="1120" w:hRule="atLeast"/>
        </w:trPr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del Diplomado 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Dirigido principalmente a: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Inscripciones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Sesión de Bienvenida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de Inicio de clases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 para el envío de requisitos de admisión (Documentos escaneados)</w:t>
            </w:r>
          </w:p>
        </w:tc>
        <w:tc>
          <w:tcPr>
            <w:shd w:fill="548dd4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 de contacto:</w:t>
            </w:r>
          </w:p>
        </w:tc>
      </w:tr>
      <w:tr>
        <w:trPr>
          <w:trHeight w:val="172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Organización de Congresos y Convenciones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Egresados de Turismo.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Público en General.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octubre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al 2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noviembre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del 2019.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Viernes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noviembre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del 2019.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Lugar: Aula Amplia No. 3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Hora: 18:00 horas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22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noviembre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del 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educacioncontinuacucea@cucea.udg.mx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Bajo el asunto de INSCRIPCIÓN y colocar el nombre del programa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3770 3300 Ext. 25067 y 25888 </w:t>
            </w:r>
          </w:p>
        </w:tc>
      </w:tr>
      <w:tr>
        <w:trPr>
          <w:trHeight w:val="400" w:hRule="atLeast"/>
        </w:trPr>
        <w:tc>
          <w:tcPr>
            <w:gridSpan w:val="7"/>
            <w:shd w:fill="000000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2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322"/>
              <w:tblGridChange w:id="0">
                <w:tblGrid>
                  <w:gridCol w:w="9322"/>
                </w:tblGrid>
              </w:tblGridChange>
            </w:tblGrid>
            <w:tr>
              <w:trPr>
                <w:trHeight w:val="26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center"/>
                    <w:rPr>
                      <w:rFonts w:ascii="Georgia" w:cs="Georgia" w:eastAsia="Georgia" w:hAnsi="Georgia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Georgia" w:cs="Georgia" w:eastAsia="Georgia" w:hAnsi="Georgia"/>
                      <w:b w:val="1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                         APERTURA SUJETA A LA CANTIDAD DE INSCRIPCIONES</w:t>
                  </w:r>
                </w:p>
              </w:tc>
            </w:tr>
          </w:tbl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Rule="auto"/>
        <w:jc w:val="both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Objetivos del programa: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Brindar a los participantes un conocimiento práctico, permanente, objetivo y actualizado sobre los mecanismos y formas de operar de los actores que intervienen en la organización de eventos. 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Proporcionar los conocimientos y las técnicas de análisis de información estadística confiables que le permitan medir las tendencias y variables que influyen en el desarrollo del turismo de reuniones. 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Crear un vínculo real entre los participantes y el sector privado, cuya contribución sea decisiva para la incorporación de los egresados mediante prácticas profesionales en el ámbito de los congresos. 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Promover la profesionalización en la organización de congresos y convenciones que consolide a esta actividad como eje integrador del turismo en su conjunto.</w:t>
      </w:r>
    </w:p>
    <w:p w:rsidR="00000000" w:rsidDel="00000000" w:rsidP="00000000" w:rsidRDefault="00000000" w:rsidRPr="00000000" w14:paraId="00000023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Dirigido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Egresados de la licenciatura en Turismo. Público en general.</w:t>
      </w:r>
    </w:p>
    <w:p w:rsidR="00000000" w:rsidDel="00000000" w:rsidP="00000000" w:rsidRDefault="00000000" w:rsidRPr="00000000" w14:paraId="00000026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7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Contenido temático: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Rule="auto"/>
        <w:ind w:left="720" w:right="240" w:hanging="72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Introducción al turismo de reuniones “Congresos y convenciones”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Rule="auto"/>
        <w:ind w:left="720" w:right="240" w:hanging="72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Organización de banquetes en eventos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Rule="auto"/>
        <w:ind w:left="720" w:right="240" w:hanging="72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Inglés especializado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Rule="auto"/>
        <w:ind w:left="720" w:right="240" w:hanging="72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Gestión y organización de congresos y reuniones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Rule="auto"/>
        <w:ind w:left="720" w:right="240" w:hanging="72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Gestión y organización de Ferias y Exposiciones</w:t>
      </w:r>
    </w:p>
    <w:p w:rsidR="00000000" w:rsidDel="00000000" w:rsidP="00000000" w:rsidRDefault="00000000" w:rsidRPr="00000000" w14:paraId="0000002D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E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Tiempo de duración:</w:t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 150 horas. 15 semanas.  4 meses. </w:t>
      </w:r>
    </w:p>
    <w:p w:rsidR="00000000" w:rsidDel="00000000" w:rsidP="00000000" w:rsidRDefault="00000000" w:rsidRPr="00000000" w14:paraId="0000002F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Horario:</w:t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Viernes de 16:00 a 21:00 horas y Sábados de 9:00 a 14:00 horas.</w:t>
        <w:br w:type="textWrapping"/>
        <w:t xml:space="preserve"> </w:t>
      </w:r>
    </w:p>
    <w:p w:rsidR="00000000" w:rsidDel="00000000" w:rsidP="00000000" w:rsidRDefault="00000000" w:rsidRPr="00000000" w14:paraId="00000031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Documentos de admisión egresados UdeG: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Kardex simple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4 fotografías tamaño infantil B/N de estudio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identificación oficial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acta de nacimiento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Currículum vitae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Carta exposición de motivos dirigida al Dr. José Luis Santana Medina, Director de la División de Gestión Empresarial.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lineRule="auto"/>
        <w:ind w:left="480" w:hanging="360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Llenar  </w:t>
      </w:r>
      <w:hyperlink r:id="rId7">
        <w:r w:rsidDel="00000000" w:rsidR="00000000" w:rsidRPr="00000000">
          <w:rPr>
            <w:rFonts w:ascii="Garamond" w:cs="Garamond" w:eastAsia="Garamond" w:hAnsi="Garamond"/>
            <w:b w:val="1"/>
            <w:color w:val="0000ff"/>
            <w:sz w:val="28"/>
            <w:szCs w:val="28"/>
            <w:u w:val="single"/>
            <w:rtl w:val="0"/>
          </w:rPr>
          <w:t xml:space="preserve">Ficha de registro</w:t>
        </w:r>
      </w:hyperlink>
      <w:r w:rsidDel="00000000" w:rsidR="00000000" w:rsidRPr="00000000">
        <w:rPr>
          <w:rFonts w:ascii="Garamond" w:cs="Garamond" w:eastAsia="Garamond" w:hAnsi="Garamond"/>
          <w:color w:val="36609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en línea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ind w:left="48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Documentos de Admisión egresados de Escuelas Incorporadas u otras Instituciones: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Kardex o  Certificado total de estudios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4 fotografías tamaño infantil B/N de estudio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identificación oficial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Copia de acta de nacimiento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Currículum vitae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Carta exposición de motivos dirigida al Dr. José Luis Santana Medina, Director de la División de Gestión Empresarial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Oficio o constancia en el que se autoriza cursar el programa elegido como de Modalidad de titulación expedido por  su institución avalada por el comité de titulación correspondiente. 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lineRule="auto"/>
        <w:ind w:left="480" w:hanging="360"/>
        <w:rPr>
          <w:rFonts w:ascii="Garamond" w:cs="Garamond" w:eastAsia="Garamond" w:hAnsi="Garamond"/>
          <w:color w:val="444444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Llenar </w:t>
      </w:r>
      <w:hyperlink r:id="rId8">
        <w:r w:rsidDel="00000000" w:rsidR="00000000" w:rsidRPr="00000000">
          <w:rPr>
            <w:rFonts w:ascii="Garamond" w:cs="Garamond" w:eastAsia="Garamond" w:hAnsi="Garamond"/>
            <w:b w:val="1"/>
            <w:color w:val="0000ff"/>
            <w:sz w:val="28"/>
            <w:szCs w:val="28"/>
            <w:u w:val="single"/>
            <w:rtl w:val="0"/>
          </w:rPr>
          <w:t xml:space="preserve">Ficha de registro</w:t>
        </w:r>
      </w:hyperlink>
      <w:r w:rsidDel="00000000" w:rsidR="00000000" w:rsidRPr="00000000">
        <w:rPr>
          <w:rFonts w:ascii="Garamond" w:cs="Garamond" w:eastAsia="Garamond" w:hAnsi="Garamond"/>
          <w:color w:val="36609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en línea</w:t>
      </w:r>
    </w:p>
    <w:p w:rsidR="00000000" w:rsidDel="00000000" w:rsidP="00000000" w:rsidRDefault="00000000" w:rsidRPr="00000000" w14:paraId="00000043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44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Rule="auto"/>
        <w:jc w:val="center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ATENCIÓN: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El interesado solo deberá traer sus fotografías al edifico G-109, antes de la fecha de ingreso.</w:t>
      </w:r>
    </w:p>
    <w:p w:rsidR="00000000" w:rsidDel="00000000" w:rsidP="00000000" w:rsidRDefault="00000000" w:rsidRPr="00000000" w14:paraId="00000047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Pago: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Sujeto a apertura por cupo mínimo.</w:t>
      </w:r>
    </w:p>
    <w:p w:rsidR="00000000" w:rsidDel="00000000" w:rsidP="00000000" w:rsidRDefault="00000000" w:rsidRPr="00000000" w14:paraId="00000049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Costo: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Modalidad de titulación $  7,905.00. </w:t>
      </w:r>
    </w:p>
    <w:p w:rsidR="00000000" w:rsidDel="00000000" w:rsidP="00000000" w:rsidRDefault="00000000" w:rsidRPr="00000000" w14:paraId="0000004C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Actualización $ 15, 585.00</w:t>
      </w:r>
    </w:p>
    <w:p w:rsidR="00000000" w:rsidDel="00000000" w:rsidP="00000000" w:rsidRDefault="00000000" w:rsidRPr="00000000" w14:paraId="0000004D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Podrán hacer transferencias o realizar el pago en las sucursales bancarias autorizadas.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50800</wp:posOffset>
                </wp:positionV>
                <wp:extent cx="3971925" cy="1508125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64800" y="3030700"/>
                          <a:ext cx="39624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BANORTE   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Emisora 03169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BANCOMER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Convenio CIE 588313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SCOTIABANK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Serv. 3547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SANTANDER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51908041805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HSBC	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CLAVE 4338 OPTRXN5503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BANAMEX	</w:t>
                            </w:r>
                            <w:r w:rsidDel="00000000" w:rsidR="00000000" w:rsidRPr="00000000">
                              <w:rPr>
                                <w:rFonts w:ascii="Garamond" w:cs="Garamond" w:eastAsia="Garamond" w:hAnsi="Garamo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PA: 301-5508395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50800</wp:posOffset>
                </wp:positionV>
                <wp:extent cx="3971925" cy="1508125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1925" cy="150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Al finalizar el Diplomado:</w:t>
      </w:r>
    </w:p>
    <w:p w:rsidR="00000000" w:rsidDel="00000000" w:rsidP="00000000" w:rsidRDefault="00000000" w:rsidRPr="00000000" w14:paraId="00000059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Deberán obtener el 80% de asistencias y 80 pts. de calificación mínima general.</w:t>
      </w:r>
    </w:p>
    <w:p w:rsidR="00000000" w:rsidDel="00000000" w:rsidP="00000000" w:rsidRDefault="00000000" w:rsidRPr="00000000" w14:paraId="0000005A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Si se obtiene el mínimo aprobatorio, recibirán:</w:t>
      </w:r>
    </w:p>
    <w:p w:rsidR="00000000" w:rsidDel="00000000" w:rsidP="00000000" w:rsidRDefault="00000000" w:rsidRPr="00000000" w14:paraId="0000005B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- Diploma por el término del Diplomado</w:t>
      </w:r>
    </w:p>
    <w:p w:rsidR="00000000" w:rsidDel="00000000" w:rsidP="00000000" w:rsidRDefault="00000000" w:rsidRPr="00000000" w14:paraId="0000005C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- Constancia del promedio obtenido. </w:t>
      </w:r>
    </w:p>
    <w:p w:rsidR="00000000" w:rsidDel="00000000" w:rsidP="00000000" w:rsidRDefault="00000000" w:rsidRPr="00000000" w14:paraId="0000005D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Mayores informes: </w:t>
      </w:r>
    </w:p>
    <w:p w:rsidR="00000000" w:rsidDel="00000000" w:rsidP="00000000" w:rsidRDefault="00000000" w:rsidRPr="00000000" w14:paraId="0000005F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Ubicación: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Edificio G- 109</w:t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Tel.: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3770-3300</w:t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Ext. 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25067 y 25888</w:t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Horarios de atención: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Lunes a Viernes de 8:00 a 20:00 hrs. Sábados de 9:00 a 13:00 hrs.</w:t>
      </w:r>
    </w:p>
    <w:p w:rsidR="00000000" w:rsidDel="00000000" w:rsidP="00000000" w:rsidRDefault="00000000" w:rsidRPr="00000000" w14:paraId="00000061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Correo electrónico: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ff"/>
          <w:sz w:val="28"/>
          <w:szCs w:val="28"/>
          <w:u w:val="single"/>
          <w:rtl w:val="0"/>
        </w:rPr>
        <w:t xml:space="preserve">educacioncontinuacucea@cucea.udg.mx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Rule="auto"/>
        <w:rPr>
          <w:rFonts w:ascii="Garamond" w:cs="Garamond" w:eastAsia="Garamond" w:hAnsi="Garamond"/>
          <w:b w:val="1"/>
          <w:color w:val="4444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>
          <w:rFonts w:ascii="Garamond" w:cs="Garamond" w:eastAsia="Garamond" w:hAnsi="Garamond"/>
          <w:color w:val="00206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u w:val="single"/>
          <w:rtl w:val="0"/>
        </w:rPr>
        <w:t xml:space="preserve">Facebook: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color w:val="002060"/>
          <w:sz w:val="28"/>
          <w:szCs w:val="28"/>
          <w:rtl w:val="0"/>
        </w:rPr>
        <w:t xml:space="preserve">Diplomados CUCEA</w:t>
      </w:r>
    </w:p>
    <w:p w:rsidR="00000000" w:rsidDel="00000000" w:rsidP="00000000" w:rsidRDefault="00000000" w:rsidRPr="00000000" w14:paraId="00000064">
      <w:pPr>
        <w:spacing w:after="0" w:lineRule="auto"/>
        <w:rPr>
          <w:rFonts w:ascii="Garamond" w:cs="Garamond" w:eastAsia="Garamond" w:hAnsi="Garamond"/>
          <w:color w:val="444444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Página de internet: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0000ff"/>
          <w:sz w:val="28"/>
          <w:szCs w:val="28"/>
          <w:u w:val="single"/>
          <w:rtl w:val="0"/>
        </w:rPr>
        <w:t xml:space="preserve">http://www.cucea.udg.mx/oferta-academica/cursos-y-diplomados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br w:type="textWrapping"/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8"/>
          <w:szCs w:val="28"/>
          <w:rtl w:val="0"/>
        </w:rPr>
        <w:t xml:space="preserve">Fecha de actualización: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u w:val="single"/>
          <w:rtl w:val="0"/>
        </w:rPr>
        <w:t xml:space="preserve">septiembre 2019</w:t>
      </w:r>
      <w:r w:rsidDel="00000000" w:rsidR="00000000" w:rsidRPr="00000000">
        <w:rPr>
          <w:rFonts w:ascii="Garamond" w:cs="Garamond" w:eastAsia="Garamond" w:hAnsi="Garamond"/>
          <w:color w:val="444444"/>
          <w:sz w:val="28"/>
          <w:szCs w:val="28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65">
      <w:pPr>
        <w:spacing w:after="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522CBD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uiPriority w:val="9"/>
    <w:rsid w:val="00522CBD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2B2"/>
    <w:pPr>
      <w:spacing w:after="0" w:line="240" w:lineRule="auto"/>
    </w:pPr>
    <w:rPr>
      <w:rFonts w:eastAsiaTheme="minorEastAsia"/>
      <w:sz w:val="24"/>
      <w:szCs w:val="24"/>
      <w:lang w:eastAsia="es-ES" w:val="es-ES_tradnl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inespaciado">
    <w:name w:val="No Spacing"/>
    <w:uiPriority w:val="1"/>
    <w:qFormat w:val="1"/>
    <w:rsid w:val="00B852B2"/>
    <w:pPr>
      <w:spacing w:after="0" w:line="240" w:lineRule="auto"/>
    </w:pPr>
    <w:rPr>
      <w:rFonts w:ascii="Calibri" w:cs="Times New Roman" w:eastAsia="Calibri" w:hAnsi="Calibri"/>
    </w:rPr>
  </w:style>
  <w:style w:type="paragraph" w:styleId="NormalWeb">
    <w:name w:val="Normal (Web)"/>
    <w:basedOn w:val="Normal"/>
    <w:uiPriority w:val="99"/>
    <w:semiHidden w:val="1"/>
    <w:unhideWhenUsed w:val="1"/>
    <w:rsid w:val="00B9749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 w:val="1"/>
    <w:rsid w:val="00B9749A"/>
    <w:rPr>
      <w:b w:val="1"/>
      <w:bCs w:val="1"/>
    </w:rPr>
  </w:style>
  <w:style w:type="paragraph" w:styleId="rteindent1" w:customStyle="1">
    <w:name w:val="rteindent1"/>
    <w:basedOn w:val="Normal"/>
    <w:rsid w:val="00B9749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B9749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fPnuchPlavE4d77By3vFKeoGO-sU80fe7OWWjLJMslIdPvEQ/viewform" TargetMode="External"/><Relationship Id="rId8" Type="http://schemas.openxmlformats.org/officeDocument/2006/relationships/hyperlink" Target="https://docs.google.com/forms/d/e/1FAIpQLSfPnuchPlavE4d77By3vFKeoGO-sU80fe7OWWjLJMslIdPvEQ/viewfor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LTqnZR0tBmBrhsJIMKCGI4QQWA==">AMUW2mWeoZXoanh7igVbBUQfyLRiu8m6vy0liQ8/7kvEHyafRfRvbnYBU/nUnNE2J8nfbGkKvn9MhLn8fK17a6xYche4/RmNpUGmV8rmIKRze1Ds8kzqOLTT0HG/ePG2sgzfazDlO6MK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2019-08-26T22:56:00Z</dcterms:created>
  <dc:creator>Carolina López Garay</dc:creator>
</cp:coreProperties>
</file>